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right" w:pos="9360" w:leader="none"/>
          <w:tab w:val="right" w:pos="9900" w:leader="none"/>
        </w:tabs>
        <w:rPr>
          <w:rFonts w:ascii="Calibri" w:hAnsi="Calibri" w:eastAsia="Calibri" w:cs="Calibri"/>
          <w:b/>
          <w:smallCaps/>
          <w:sz w:val="48"/>
          <w:szCs w:val="48"/>
        </w:rPr>
      </w:pPr>
      <w:r>
        <w:rPr>
          <w:rFonts w:eastAsia="Calibri" w:cs="Calibri" w:ascii="Calibri" w:hAnsi="Calibri"/>
          <w:b/>
          <w:smallCaps/>
          <w:sz w:val="48"/>
          <w:szCs w:val="48"/>
        </w:rPr>
        <w:t>Matthew Pollock</w:t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jc w:val="center"/>
        <w:rPr/>
      </w:pPr>
      <w:r>
        <w:rPr>
          <w:rFonts w:eastAsia="Calibri" w:cs="Calibri" w:ascii="Calibri" w:hAnsi="Calibri"/>
          <w:sz w:val="20"/>
          <w:szCs w:val="20"/>
          <w:lang w:val="en-GB" w:eastAsia="en-GB" w:bidi="ar-SA"/>
        </w:rPr>
        <w:t xml:space="preserve">matt.pollock@outlook.com | +447751720891 | </w:t>
      </w:r>
      <w:hyperlink r:id="rId2">
        <w:r>
          <w:rPr>
            <w:rStyle w:val="Hyperlink"/>
            <w:rFonts w:eastAsia="Calibri" w:cs="Calibri" w:ascii="Calibri" w:hAnsi="Calibri"/>
            <w:sz w:val="20"/>
            <w:szCs w:val="20"/>
            <w:lang w:val="en-GB" w:eastAsia="en-GB" w:bidi="ar-SA"/>
          </w:rPr>
          <w:t>http://uk.linkedin.com/pub/matthew-pollock/20/319/768</w:t>
        </w:r>
      </w:hyperlink>
      <w:r>
        <w:rPr>
          <w:rFonts w:eastAsia="Calibri" w:cs="Calibri" w:ascii="Calibri" w:hAnsi="Calibri"/>
          <w:sz w:val="20"/>
          <w:szCs w:val="20"/>
          <w:lang w:val="en-GB" w:eastAsia="en-GB" w:bidi="ar-SA"/>
        </w:rPr>
        <w:t xml:space="preserve"> | </w:t>
      </w:r>
      <w:hyperlink r:id="rId3">
        <w:r>
          <w:rPr>
            <w:rStyle w:val="Hyperlink"/>
            <w:rFonts w:eastAsia="Calibri" w:cs="Calibri" w:ascii="Calibri" w:hAnsi="Calibri"/>
            <w:sz w:val="20"/>
            <w:szCs w:val="20"/>
            <w:lang w:val="en-GB" w:eastAsia="en-GB" w:bidi="ar-SA"/>
          </w:rPr>
          <w:t>https://profile.pollockweb.com</w:t>
        </w:r>
      </w:hyperlink>
      <w:r>
        <w:rPr>
          <w:rFonts w:eastAsia="Calibri" w:cs="Calibri" w:ascii="Calibri" w:hAnsi="Calibri"/>
          <w:sz w:val="20"/>
          <w:szCs w:val="20"/>
          <w:lang w:val="en-GB" w:eastAsia="en-GB" w:bidi="ar-SA"/>
        </w:rPr>
        <w:t xml:space="preserve"> | Kingsbury, Tamworth, Staffs, B78 2NH</w:t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rPr>
          <w:rFonts w:ascii="Calibri" w:hAnsi="Calibri" w:eastAsia="Calibri" w:cs="Calibri"/>
          <w:sz w:val="20"/>
          <w:szCs w:val="20"/>
          <w:lang w:val="en-GB" w:eastAsia="en-GB" w:bidi="ar-SA"/>
        </w:rPr>
      </w:pPr>
      <w:r>
        <w:rPr>
          <w:rFonts w:eastAsia="Calibri" w:cs="Calibri" w:ascii="Calibri" w:hAnsi="Calibri"/>
          <w:sz w:val="20"/>
          <w:szCs w:val="20"/>
          <w:lang w:val="en-GB" w:eastAsia="en-GB" w:bidi="ar-SA"/>
        </w:rPr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jc w:val="center"/>
        <w:rPr>
          <w:b/>
          <w:bCs/>
        </w:rPr>
      </w:pPr>
      <w:r>
        <w:rPr>
          <w:rFonts w:eastAsia="Calibri" w:cs="Calibri" w:ascii="Calibri" w:hAnsi="Calibri"/>
          <w:b/>
          <w:bCs/>
          <w:sz w:val="20"/>
          <w:szCs w:val="20"/>
          <w:lang w:val="en-GB" w:eastAsia="en-GB" w:bidi="ar-SA"/>
        </w:rPr>
        <w:t>IT Infrastructure Lead | IT Cloud Engineer | IT Manager</w:t>
      </w:r>
    </w:p>
    <w:p>
      <w:pPr>
        <w:pStyle w:val="Normal"/>
        <w:tabs>
          <w:tab w:val="clear" w:pos="720"/>
          <w:tab w:val="right" w:pos="9360" w:leader="none"/>
          <w:tab w:val="right" w:pos="9900" w:leader="none"/>
        </w:tabs>
        <w:spacing w:lineRule="auto" w:line="240"/>
        <w:jc w:val="center"/>
        <w:rPr>
          <w:rFonts w:ascii="Calibri" w:hAnsi="Calibri" w:eastAsia="Calibri" w:cs="Calibri"/>
          <w:sz w:val="20"/>
          <w:szCs w:val="20"/>
          <w:lang w:val="en-GB" w:eastAsia="en-GB" w:bidi="ar-SA"/>
        </w:rPr>
      </w:pPr>
      <w:r>
        <w:rPr>
          <w:rFonts w:eastAsia="Calibri" w:cs="Calibri" w:ascii="Calibri" w:hAnsi="Calibri"/>
          <w:sz w:val="20"/>
          <w:szCs w:val="20"/>
          <w:lang w:val="en-GB" w:eastAsia="en-GB" w:bidi="ar-SA"/>
        </w:rPr>
      </w:r>
    </w:p>
    <w:p>
      <w:pPr>
        <w:pStyle w:val="Normal"/>
        <w:jc w:val="center"/>
        <w:rPr>
          <w:rFonts w:ascii="Calibri" w:hAnsi="Calibri" w:eastAsia="Calibri" w:cs="Calibri"/>
          <w:color w:val="262626"/>
          <w:sz w:val="6"/>
          <w:szCs w:val="6"/>
        </w:rPr>
      </w:pPr>
      <w:r>
        <w:rPr>
          <w:rFonts w:eastAsia="Calibri" w:cs="Calibri" w:ascii="Calibri" w:hAnsi="Calibri"/>
          <w:color w:val="262626"/>
          <w:sz w:val="6"/>
          <w:szCs w:val="6"/>
        </w:rPr>
      </w:r>
    </w:p>
    <w:tbl>
      <w:tblPr>
        <w:tblStyle w:val="a"/>
        <w:tblW w:w="9405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05"/>
      </w:tblGrid>
      <w:tr>
        <w:trPr>
          <w:trHeight w:val="20" w:hRule="atLeast"/>
        </w:trPr>
        <w:tc>
          <w:tcPr>
            <w:tcW w:w="9405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jc w:val="start"/>
              <w:rPr>
                <w:rFonts w:ascii="Calibri" w:hAnsi="Calibri" w:eastAsia="Calibri" w:cs="Calibri"/>
                <w:b/>
                <w:shd w:fill="F3F3F3" w:val="clear"/>
              </w:rPr>
            </w:pPr>
            <w:r>
              <w:rPr>
                <w:rFonts w:eastAsia="Calibri" w:cs="Calibri" w:ascii="Calibri" w:hAnsi="Calibri"/>
                <w:b/>
              </w:rPr>
              <w:t>PROFILE</w:t>
            </w:r>
          </w:p>
        </w:tc>
      </w:tr>
    </w:tbl>
    <w:p>
      <w:pPr>
        <w:pStyle w:val="Normal"/>
        <w:spacing w:lineRule="auto" w:line="240"/>
        <w:jc w:val="center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I am a UK-based Lead IT Infrastructure Engineer, Cloud Engineer, and IT Manager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with extensive experience delivering scalable, reliable, and efficient IT solutions. 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I specialize in optimizing IT infrastructure and streamlining operations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while leveraging emerging technologies to drive business value. </w:t>
      </w:r>
    </w:p>
    <w:p>
      <w:pPr>
        <w:pStyle w:val="BodyText"/>
        <w:widowControl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76" w:before="114" w:after="114"/>
        <w:jc w:val="start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Passionate about solving complex challenges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and enabling smarter, more sustainable infrastructure.</w:t>
      </w:r>
    </w:p>
    <w:tbl>
      <w:tblPr>
        <w:tblStyle w:val="a0"/>
        <w:tblW w:w="9404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04"/>
      </w:tblGrid>
      <w:tr>
        <w:trPr>
          <w:trHeight w:val="20" w:hRule="atLeast"/>
        </w:trPr>
        <w:tc>
          <w:tcPr>
            <w:tcW w:w="9404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jc w:val="start"/>
              <w:rPr/>
            </w:pPr>
            <w:r>
              <w:rPr>
                <w:rFonts w:eastAsia="Calibri" w:cs="Calibri" w:ascii="Calibri" w:hAnsi="Calibri"/>
                <w:b/>
              </w:rPr>
              <w:t xml:space="preserve">WORK </w:t>
            </w:r>
            <w:bookmarkStart w:id="0" w:name="_Hlk154752763"/>
            <w:bookmarkEnd w:id="0"/>
            <w:r>
              <w:rPr>
                <w:rFonts w:eastAsia="Calibri" w:cs="Calibri" w:ascii="Calibri" w:hAnsi="Calibri"/>
                <w:b/>
              </w:rPr>
              <w:t>EXPERIENCE</w:t>
            </w:r>
          </w:p>
        </w:tc>
      </w:tr>
    </w:tbl>
    <w:p>
      <w:pPr>
        <w:pStyle w:val="Normal"/>
        <w:spacing w:lineRule="auto" w:line="240"/>
        <w:jc w:val="center"/>
        <w:rPr>
          <w:rFonts w:ascii="Calibri" w:hAnsi="Calibri" w:eastAsia="Calibri" w:cs="Calibri"/>
          <w:color w:val="262626"/>
          <w:sz w:val="6"/>
          <w:szCs w:val="6"/>
        </w:rPr>
      </w:pPr>
      <w:r>
        <w:rPr>
          <w:rFonts w:eastAsia="Calibri" w:cs="Calibri" w:ascii="Calibri" w:hAnsi="Calibri"/>
          <w:color w:val="262626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b/>
          <w:bCs/>
          <w:lang w:val="en-GB"/>
        </w:rPr>
      </w:pPr>
      <w:r>
        <w:rPr>
          <w:rFonts w:eastAsia="Calibri" w:cs="Calibri" w:ascii="Calibri" w:hAnsi="Calibri"/>
          <w:b/>
          <w:bCs/>
          <w:lang w:val="en-GB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Fonts w:eastAsia="Calibri" w:cs="Calibri" w:ascii="Calibri" w:hAnsi="Calibri"/>
          <w:b/>
          <w:bCs/>
          <w:lang w:val="en-GB"/>
        </w:rPr>
        <w:t xml:space="preserve">Cloud &amp; IT Infrastructure Lead: AX Ltd </w:t>
        <w:tab/>
        <w:t xml:space="preserve">(Dec 2024 to Present)                                                                         </w:t>
      </w:r>
    </w:p>
    <w:p>
      <w:pPr>
        <w:pStyle w:val="BodyText"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Cloud Operations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Manage and optimize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AWS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environments, ensuring secure, scalable, and cost-efficient infrastructure to support business operations.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Identity &amp; Security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Maintain secure identity systems with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AD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including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MFA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Conditional Access Policies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Privileged Identity Management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while enhancing endpoint protection using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Microsoft Defender for Endpoint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Intune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Governance &amp; Compliance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Establish and enforce governance policies with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Policy, Group Policy,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Defender for Cloud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, ensuring regulatory compliance and secure configurations.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Infrastructure Oversight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Oversee critical systems like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Active Directory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DNS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SSL administration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, ensuring high availability and operational reliability.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Monitoring &amp; Performance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Use tools such as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Monitor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AWS CloudWatch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PRTG Monitoring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for proactive performance management and issue resolution.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Strategic Planning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Drive innovation by identifying opportunities for technology adoption, cloud optimization, and application modernization. Support organizational efficiency by integrating DevOps practices, including CI/CD pipelines using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DevOps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GitHub Actions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, to streamline deployments and improve workflows.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Collaboration &amp; Mentorship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Partner with teams across the organization to align IT strategy with business goals and provide mentorship to enhance team expertise and innovation. </w:t>
      </w:r>
    </w:p>
    <w:p>
      <w:pPr>
        <w:pStyle w:val="BodyText"/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>
          <w:rFonts w:ascii="Calibri" w:hAnsi="Calibri" w:eastAsia="Calibri" w:cs="Calibri"/>
          <w:bCs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Fonts w:eastAsia="Calibri" w:cs="Calibri" w:ascii="Calibri" w:hAnsi="Calibri"/>
          <w:b/>
          <w:bCs/>
          <w:lang w:val="en-GB"/>
        </w:rPr>
        <w:t xml:space="preserve">IT Infrastructure Manager: AX Ltd </w:t>
        <w:tab/>
        <w:t>(Jan 2017 to Dec 2024)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(</w:t>
      </w:r>
      <w:r>
        <w:rPr>
          <w:rFonts w:eastAsia="Calibri" w:cs="Calibri" w:ascii="Calibri" w:hAnsi="Calibri"/>
          <w:b w:val="false"/>
          <w:bCs w:val="false"/>
          <w:i/>
          <w:iCs/>
          <w:sz w:val="20"/>
          <w:szCs w:val="20"/>
          <w:lang w:val="en-GB"/>
        </w:rPr>
        <w:t xml:space="preserve">concurrent role with </w:t>
      </w:r>
      <w:r>
        <w:rPr>
          <w:rFonts w:eastAsia="Calibri" w:cs="Calibri" w:ascii="Calibri" w:hAnsi="Calibri"/>
          <w:b/>
          <w:bCs/>
          <w:i/>
          <w:iCs/>
          <w:sz w:val="20"/>
          <w:szCs w:val="20"/>
          <w:lang w:val="en-GB"/>
        </w:rPr>
        <w:t>Senior IT Infrastructure Engineer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)</w:t>
      </w:r>
      <w:r>
        <w:rPr>
          <w:rFonts w:eastAsia="Calibri" w:cs="Calibri" w:ascii="Calibri" w:hAnsi="Calibri"/>
          <w:b/>
          <w:bCs/>
          <w:lang w:val="en-GB"/>
        </w:rPr>
        <w:t xml:space="preserve">                                                                 </w:t>
      </w:r>
    </w:p>
    <w:p>
      <w:pPr>
        <w:pStyle w:val="BodyText"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Directed a full-scale cloud migration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to Microsoft Azure, decommissioning primary and secondary data centres, significantly reducing physical IT infrastructure, and lowering operational costs.</w:t>
      </w:r>
    </w:p>
    <w:p>
      <w:pPr>
        <w:pStyle w:val="BodyText"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Managed and mentored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a team of five infrastructure engineers, delivering key projects, including SD-WAN deployment, network modernization, virtualization platform refreshes, and datacentre relocations, improving cost efficiency, resilience, and performance.</w:t>
      </w:r>
    </w:p>
    <w:p>
      <w:pPr>
        <w:pStyle w:val="BodyText"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Designed and implemented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infrastructure for new remote depot sites, reducing deployment times by while ensuring seamless integration with existing systems.</w:t>
      </w:r>
    </w:p>
    <w:p>
      <w:pPr>
        <w:pStyle w:val="BodyText"/>
        <w:numPr>
          <w:ilvl w:val="0"/>
          <w:numId w:val="1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Optimized vendor relationships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and licensing agreements, reducing annual costs while maintaining compliance and service quality.</w:t>
      </w:r>
    </w:p>
    <w:p>
      <w:pPr>
        <w:pStyle w:val="BodyText"/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>
          <w:rFonts w:ascii="Calibri" w:hAnsi="Calibri" w:eastAsia="Calibri" w:cs="Calibri"/>
          <w:bCs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Fonts w:eastAsia="Calibri" w:cs="Calibri" w:ascii="Calibri" w:hAnsi="Calibri"/>
          <w:b/>
          <w:bCs/>
          <w:lang w:val="en-GB"/>
        </w:rPr>
        <w:t>Senior IT Infrastructure Engineer: AX Ltd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 </w:t>
        <w:tab/>
      </w:r>
      <w:r>
        <w:rPr>
          <w:rFonts w:eastAsia="Calibri" w:cs="Calibri" w:ascii="Calibri" w:hAnsi="Calibri"/>
          <w:b/>
          <w:bCs/>
          <w:color w:val="auto"/>
          <w:kern w:val="0"/>
          <w:sz w:val="22"/>
          <w:szCs w:val="22"/>
          <w:lang w:val="en-GB" w:eastAsia="en-GB" w:bidi="ar-SA"/>
        </w:rPr>
        <w:t xml:space="preserve">(Nov 2011 to Dec 2024) 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                                                             </w:t>
      </w:r>
    </w:p>
    <w:p>
      <w:pPr>
        <w:pStyle w:val="BodyText"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Designed and executed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multiple Microsoft Exchange migrations and domain controller refreshes, achieving improved performance, reliability, and a reduction in hardware requirements.</w:t>
      </w:r>
    </w:p>
    <w:p>
      <w:pPr>
        <w:pStyle w:val="BodyText"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Implemented and optimized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Azure AD services, including MFA, Conditional Access policies, and Privileged Identity Management, ensuring secure identity management across hybrid environments.</w:t>
      </w:r>
    </w:p>
    <w:p>
      <w:pPr>
        <w:pStyle w:val="BodyText"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Deployed Microsoft Intune and the Defender suite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, enhancing endpoint security and streamlining device management to support a mobile-first workforce.</w:t>
      </w:r>
    </w:p>
    <w:p>
      <w:pPr>
        <w:pStyle w:val="BodyText"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Spearheaded security enhancements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, introducing email hygiene solutions, refining Active Directory Group Policies, and improving governance to strengthen the organization's overall security posture.</w:t>
      </w:r>
    </w:p>
    <w:p>
      <w:pPr>
        <w:pStyle w:val="BodyText"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Delivered advanced infrastructure </w:t>
      </w:r>
      <w:r>
        <w:rPr>
          <w:rFonts w:eastAsia="Calibri" w:cs="Calibri" w:ascii="Calibri" w:hAnsi="Calibri"/>
          <w:b w:val="false"/>
          <w:bCs w:val="false"/>
          <w:color w:val="auto"/>
          <w:kern w:val="0"/>
          <w:sz w:val="20"/>
          <w:szCs w:val="20"/>
          <w:lang w:val="en-GB" w:eastAsia="en-GB" w:bidi="ar-SA"/>
        </w:rPr>
        <w:t>monitoring and troubleshooting processes, leveraging automation to reduce incident resolution times and improving system reliability.</w:t>
      </w:r>
    </w:p>
    <w:p>
      <w:pPr>
        <w:pStyle w:val="BodyText"/>
        <w:numPr>
          <w:ilvl w:val="0"/>
          <w:numId w:val="0"/>
        </w:numPr>
        <w:tabs>
          <w:tab w:val="clear" w:pos="720"/>
          <w:tab w:val="right" w:pos="9360" w:leader="none"/>
          <w:tab w:val="right" w:pos="10080" w:leader="none"/>
        </w:tabs>
        <w:spacing w:lineRule="auto" w:line="264" w:before="114" w:after="114"/>
        <w:ind w:hanging="0" w:start="720"/>
        <w:rPr>
          <w:rFonts w:ascii="Calibri" w:hAnsi="Calibri" w:eastAsia="Calibri" w:cs="Calibri"/>
          <w:b/>
          <w:bCs/>
          <w:color w:val="auto"/>
          <w:kern w:val="0"/>
          <w:sz w:val="20"/>
          <w:szCs w:val="20"/>
          <w:lang w:val="en-GB" w:eastAsia="en-GB" w:bidi="ar-SA"/>
        </w:rPr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</w:r>
    </w:p>
    <w:tbl>
      <w:tblPr>
        <w:tblW w:w="9465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65"/>
      </w:tblGrid>
      <w:tr>
        <w:trPr>
          <w:trHeight w:val="20" w:hRule="atLeast"/>
        </w:trPr>
        <w:tc>
          <w:tcPr>
            <w:tcW w:w="9465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SKILLS &amp; COMPETENCIES</w:t>
            </w:r>
          </w:p>
        </w:tc>
      </w:tr>
    </w:tbl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/>
      </w:pPr>
      <w:r>
        <w:rPr/>
      </w:r>
    </w:p>
    <w:p>
      <w:pPr>
        <w:pStyle w:val="BodyText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b/>
          <w:bCs/>
        </w:rPr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Cloud Platforms &amp; Services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Microsoft Azure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Migration, design, and management of solutions, including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AD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Intune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PIM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Security Center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Sentinel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Monitor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Automation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Backup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Site Recovery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Key Vault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Policy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Arc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Bastion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Applications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Expertise in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Application Gateway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Load Balancer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WAF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App Service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and configuration of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Application Proxy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for secure remote access to core business applications.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AWS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Proficient in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AWS IAM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EC2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S3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Route53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VPCs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VPNs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AWS App Gateway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AWS DynamoDB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AWS Lambda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CloudFormation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AWS CloudTrail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load balancers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 for secure and scalable infrastructure.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Collaboration Platforms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Administration of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Microsoft 365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including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Exchange Online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Teams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SharePoint Online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, ensuring seamless integration with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Azure AD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.</w:t>
      </w:r>
    </w:p>
    <w:p>
      <w:pPr>
        <w:pStyle w:val="BodyText"/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Server Infrastructure &amp; Messaging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Windows Server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Extensive experience with installation, configuration, and administration of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Windows Server 2003/2008/2012/2019/2022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Microsoft Exchange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 xml:space="preserve">: Skilled in </w:t>
      </w: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Exchange 2010/2013/2019/Online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, including on-premises and hybrid migrations, server optimization, and improving email system performance.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Mimecast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: Administration and configuration for enhanced email security and compliance.</w:t>
      </w:r>
    </w:p>
    <w:p>
      <w:pPr>
        <w:pStyle w:val="BodyText"/>
        <w:widowControl/>
        <w:numPr>
          <w:ilvl w:val="0"/>
          <w:numId w:val="2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Windows IIS</w:t>
      </w:r>
      <w:r>
        <w:rPr>
          <w:rFonts w:eastAsia="Calibri" w:cs="Calibri" w:ascii="Calibri" w:hAnsi="Calibri"/>
          <w:bCs/>
          <w:color w:val="auto"/>
          <w:kern w:val="0"/>
          <w:sz w:val="20"/>
          <w:szCs w:val="20"/>
          <w:lang w:val="en-GB" w:eastAsia="en-GB" w:bidi="ar-SA"/>
        </w:rPr>
        <w:t>: Configuration and management of IIS for hosting web applications.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Security &amp; Identity Management</w:t>
      </w:r>
    </w:p>
    <w:p>
      <w:pPr>
        <w:pStyle w:val="BodyText"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Microsoft Security Suite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Expertise in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Microsoft Defender for Endpoint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Defender for Identity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Defender for Cloud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, and email hygiene solutions.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Identity &amp; Access Management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Advanced knowledge of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AD (Entra ID)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MFA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SSPR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Group Policy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Conditional Access Policies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AWS IAM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Cato SASE Admin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: Configuration and management of secure access service edge (SASE) solutions for enhanced network security.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Privileged Access Management (PAM)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Experience with secure access configurations for hybrid and cloud environments.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Networking &amp; Infrastructure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Cloud Networking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Advanced configuration of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DNS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firewalls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VPNs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WAF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Load Balancer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Cato SD-WAN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network peering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to ensure secure connectivity across hybrid environments.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Infrastructure Optimization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Expertise in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Active Directory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streamlining,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domain controller refreshes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DHCP management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SSL administration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, and high-availability server environment implementations.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IoT Platforms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Experience with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AWS IoT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IoT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for proof-of-concept deployments.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Automation &amp; DevOps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Infrastructure as Code (IaC)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Hands-on experience with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Terraform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CloudFormation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Bicep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ARM templates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for infrastructure automation.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Scripting &amp; Automation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Proficient in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PowerShell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CLI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Python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for automating tasks and optimizing workflows.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DevOps Practices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Familiar with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DevOps CI/CD pipelines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AWS CodePipeline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GitHub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containerization technologies like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Docker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Kubernetes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Kubernetes Service (AKS)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.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Functions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: Exposure to serverless computing for task automation.</w:t>
      </w:r>
      <w:r>
        <w:rPr/>
        <w:t xml:space="preserve">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Style w:val="Strong"/>
          <w:rFonts w:eastAsia="Calibri" w:cs="Calibri" w:ascii="Calibri" w:hAnsi="Calibri"/>
          <w:b/>
          <w:bCs/>
          <w:sz w:val="20"/>
          <w:szCs w:val="20"/>
          <w:lang w:val="en-GB"/>
        </w:rPr>
        <w:t>Web Development &amp; Hosting</w:t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Experience with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website creation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hosting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management of web servers such as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Windows IIS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Apache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Nginx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, including secure integrations with cloud resources.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>
          <w:b/>
          <w:bCs/>
        </w:rPr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Project Leadership</w:t>
      </w:r>
    </w:p>
    <w:p>
      <w:pPr>
        <w:pStyle w:val="BodyText"/>
        <w:numPr>
          <w:ilvl w:val="0"/>
          <w:numId w:val="5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Strategic Cloud Initiatives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: Led Azure cloud adoption strategies aligned with organizational goals, enabling cost-effective and scalable solutions.</w:t>
      </w:r>
    </w:p>
    <w:p>
      <w:pPr>
        <w:pStyle w:val="BodyText"/>
        <w:widowControl/>
        <w:numPr>
          <w:ilvl w:val="0"/>
          <w:numId w:val="5"/>
        </w:numPr>
        <w:tabs>
          <w:tab w:val="clear" w:pos="720"/>
          <w:tab w:val="right" w:pos="9360" w:leader="none"/>
          <w:tab w:val="right" w:pos="10080" w:leader="none"/>
        </w:tabs>
        <w:suppressAutoHyphens w:val="true"/>
        <w:bidi w:val="0"/>
        <w:spacing w:lineRule="auto" w:line="240" w:before="114" w:after="114"/>
        <w:jc w:val="start"/>
        <w:rPr/>
      </w:pP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Team Development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: Provided mentorship to IT staff, enhancing their expertise in cloud technologies and fostering a collaborative work environment.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Monitoring &amp; Troubleshooting</w:t>
      </w:r>
    </w:p>
    <w:p>
      <w:pPr>
        <w:pStyle w:val="Normal"/>
        <w:numPr>
          <w:ilvl w:val="0"/>
          <w:numId w:val="6"/>
        </w:numPr>
        <w:tabs>
          <w:tab w:val="clear" w:pos="720"/>
          <w:tab w:val="right" w:pos="9360" w:leader="none"/>
          <w:tab w:val="right" w:pos="10080" w:leader="none"/>
        </w:tabs>
        <w:spacing w:lineRule="auto" w:line="216" w:before="114" w:after="114"/>
        <w:rPr/>
      </w:pP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Expertise in real-time monitoring using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Monitor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AWS CloudWatch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Azure Log Analytics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, and </w:t>
      </w:r>
      <w:r>
        <w:rPr>
          <w:rStyle w:val="Strong"/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>PRTG Monitoring</w:t>
      </w: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 for proactive issue resolution. 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40"/>
        <w:rPr/>
      </w:pP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Documentation &amp; Training</w:t>
      </w:r>
    </w:p>
    <w:p>
      <w:pPr>
        <w:pStyle w:val="Normal"/>
        <w:numPr>
          <w:ilvl w:val="0"/>
          <w:numId w:val="6"/>
        </w:numPr>
        <w:tabs>
          <w:tab w:val="clear" w:pos="720"/>
          <w:tab w:val="right" w:pos="9360" w:leader="none"/>
          <w:tab w:val="right" w:pos="10080" w:leader="none"/>
        </w:tabs>
        <w:spacing w:lineRule="auto" w:line="216" w:before="114" w:after="114"/>
        <w:rPr>
          <w:rFonts w:ascii="Calibri" w:hAnsi="Calibri" w:eastAsia="Calibri" w:cs="Calibri"/>
          <w:sz w:val="20"/>
          <w:szCs w:val="20"/>
          <w:lang w:val="en-GB"/>
        </w:rPr>
      </w:pPr>
      <w:r>
        <w:rPr>
          <w:rFonts w:eastAsia="Calibri" w:cs="Calibri" w:ascii="Calibri" w:hAnsi="Calibri"/>
          <w:sz w:val="20"/>
          <w:szCs w:val="20"/>
          <w:lang w:val="en-GB"/>
        </w:rPr>
        <w:t>Developed comprehensive technical documentation covering processes, best practices, and security protocols.</w:t>
      </w:r>
    </w:p>
    <w:p>
      <w:pPr>
        <w:pStyle w:val="Normal"/>
        <w:numPr>
          <w:ilvl w:val="0"/>
          <w:numId w:val="6"/>
        </w:numPr>
        <w:tabs>
          <w:tab w:val="clear" w:pos="720"/>
          <w:tab w:val="right" w:pos="9360" w:leader="none"/>
          <w:tab w:val="right" w:pos="10080" w:leader="none"/>
        </w:tabs>
        <w:spacing w:lineRule="auto" w:line="216" w:before="114" w:after="114"/>
        <w:rPr/>
      </w:pPr>
      <w:r>
        <w:rPr>
          <w:rFonts w:eastAsia="Calibri" w:cs="Calibri" w:ascii="Calibri" w:hAnsi="Calibri"/>
          <w:sz w:val="20"/>
          <w:szCs w:val="20"/>
          <w:lang w:val="en-GB"/>
        </w:rPr>
        <w:t xml:space="preserve">Conducted training sessions on </w:t>
      </w:r>
      <w:r>
        <w:rPr>
          <w:rStyle w:val="Strong"/>
          <w:rFonts w:eastAsia="Calibri" w:cs="Calibri" w:ascii="Calibri" w:hAnsi="Calibri"/>
          <w:sz w:val="20"/>
          <w:szCs w:val="20"/>
          <w:lang w:val="en-GB"/>
        </w:rPr>
        <w:t>cloud technologies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, </w:t>
      </w:r>
      <w:r>
        <w:rPr>
          <w:rStyle w:val="Strong"/>
          <w:rFonts w:eastAsia="Calibri" w:cs="Calibri" w:ascii="Calibri" w:hAnsi="Calibri"/>
          <w:sz w:val="20"/>
          <w:szCs w:val="20"/>
          <w:lang w:val="en-GB"/>
        </w:rPr>
        <w:t>Windows Server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, and </w:t>
      </w:r>
      <w:r>
        <w:rPr>
          <w:rStyle w:val="Strong"/>
          <w:rFonts w:eastAsia="Calibri" w:cs="Calibri" w:ascii="Calibri" w:hAnsi="Calibri"/>
          <w:sz w:val="20"/>
          <w:szCs w:val="20"/>
          <w:lang w:val="en-GB"/>
        </w:rPr>
        <w:t>cybersecurity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 for technical teams and end-users. </w:t>
      </w:r>
    </w:p>
    <w:p>
      <w:pPr>
        <w:pStyle w:val="Normal"/>
        <w:numPr>
          <w:ilvl w:val="0"/>
          <w:numId w:val="0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ind w:hanging="0" w:start="720"/>
        <w:rPr>
          <w:rFonts w:ascii="Calibri" w:hAnsi="Calibri" w:eastAsia="Calibri" w:cs="Calibri"/>
          <w:sz w:val="20"/>
          <w:szCs w:val="20"/>
          <w:lang w:val="en-GB"/>
        </w:rPr>
      </w:pPr>
      <w:r>
        <w:rPr>
          <w:rFonts w:eastAsia="Calibri" w:cs="Calibri" w:ascii="Calibri" w:hAnsi="Calibri"/>
          <w:sz w:val="20"/>
          <w:szCs w:val="20"/>
          <w:lang w:val="en-GB"/>
        </w:rPr>
      </w:r>
    </w:p>
    <w:tbl>
      <w:tblPr>
        <w:tblStyle w:val="a1"/>
        <w:tblW w:w="9405" w:type="dxa"/>
        <w:jc w:val="center"/>
        <w:tblInd w:w="0" w:type="dxa"/>
        <w:tblLayout w:type="fixed"/>
        <w:tblCellMar>
          <w:top w:w="100" w:type="dxa"/>
          <w:start w:w="100" w:type="dxa"/>
          <w:bottom w:w="100" w:type="dxa"/>
          <w:end w:w="100" w:type="dxa"/>
        </w:tblCellMar>
        <w:tblLook w:firstRow="0" w:noVBand="1" w:lastRow="0" w:firstColumn="0" w:lastColumn="0" w:noHBand="1" w:val="0600"/>
      </w:tblPr>
      <w:tblGrid>
        <w:gridCol w:w="9405"/>
      </w:tblGrid>
      <w:tr>
        <w:trPr>
          <w:trHeight w:val="20" w:hRule="atLeast"/>
        </w:trPr>
        <w:tc>
          <w:tcPr>
            <w:tcW w:w="9405" w:type="dxa"/>
            <w:tcBorders/>
            <w:shd w:color="auto" w:fill="DBEEF3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b/>
                <w:shd w:fill="F3F3F3" w:val="clear"/>
              </w:rPr>
            </w:pPr>
            <w:r>
              <w:rPr>
                <w:rFonts w:eastAsia="Calibri" w:cs="Calibri" w:ascii="Calibri" w:hAnsi="Calibri"/>
                <w:b/>
              </w:rPr>
              <w:t>CERTIFICATIONS</w:t>
            </w:r>
          </w:p>
        </w:tc>
      </w:tr>
    </w:tbl>
    <w:p>
      <w:pPr>
        <w:pStyle w:val="Normal"/>
        <w:spacing w:lineRule="auto" w:line="240"/>
        <w:jc w:val="center"/>
        <w:rPr>
          <w:rFonts w:ascii="Calibri" w:hAnsi="Calibri" w:eastAsia="Calibri" w:cs="Calibri"/>
          <w:color w:val="262626"/>
          <w:sz w:val="6"/>
          <w:szCs w:val="6"/>
        </w:rPr>
      </w:pPr>
      <w:r>
        <w:rPr>
          <w:rFonts w:eastAsia="Calibri" w:cs="Calibri" w:ascii="Calibri" w:hAnsi="Calibri"/>
          <w:color w:val="262626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b/>
          <w:bCs/>
          <w:sz w:val="20"/>
          <w:szCs w:val="20"/>
          <w:lang w:val="en-GB"/>
        </w:rPr>
      </w:pP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Cloud Technologies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 w:val="false"/>
          <w:bCs w:val="false"/>
          <w:color w:val="auto"/>
          <w:kern w:val="0"/>
          <w:sz w:val="20"/>
          <w:szCs w:val="20"/>
          <w:lang w:val="en-GB" w:eastAsia="en-GB" w:bidi="ar-SA"/>
        </w:rPr>
        <w:t>Microsoft Certified: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 Azure 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DevOps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 Engineer 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Expert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 xml:space="preserve"> (AZ-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4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00)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 w:val="false"/>
          <w:bCs w:val="false"/>
          <w:color w:val="auto"/>
          <w:kern w:val="0"/>
          <w:sz w:val="20"/>
          <w:szCs w:val="20"/>
          <w:lang w:val="en-GB" w:eastAsia="en-GB" w:bidi="ar-SA"/>
        </w:rPr>
        <w:t>Microsoft Certified: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 xml:space="preserve"> Azure Security Engineer Associate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 xml:space="preserve"> (AZ-500)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color w:val="auto"/>
          <w:kern w:val="0"/>
          <w:sz w:val="20"/>
          <w:szCs w:val="20"/>
          <w:lang w:val="en-GB" w:eastAsia="en-GB" w:bidi="ar-SA"/>
        </w:rPr>
        <w:t xml:space="preserve">Microsoft Certified: </w:t>
      </w:r>
      <w:r>
        <w:rPr>
          <w:rFonts w:eastAsia="Calibri" w:cs="Calibri" w:ascii="Calibri" w:hAnsi="Calibri"/>
          <w:b/>
          <w:bCs/>
          <w:color w:val="auto"/>
          <w:kern w:val="0"/>
          <w:sz w:val="20"/>
          <w:szCs w:val="20"/>
          <w:lang w:val="en-GB" w:eastAsia="en-GB" w:bidi="ar-SA"/>
        </w:rPr>
        <w:t>Azure Solutions Architect Expert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 xml:space="preserve"> (AZ-305)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sz w:val="20"/>
          <w:szCs w:val="20"/>
          <w:lang w:val="en-GB"/>
        </w:rPr>
        <w:t xml:space="preserve">Microsoft Certified: 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 xml:space="preserve">Azure Administrator Associate </w:t>
      </w:r>
      <w:r>
        <w:rPr>
          <w:rFonts w:eastAsia="Calibri" w:cs="Calibri" w:ascii="Calibri" w:hAnsi="Calibri"/>
          <w:sz w:val="20"/>
          <w:szCs w:val="20"/>
          <w:lang w:val="en-GB"/>
        </w:rPr>
        <w:t>(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AZ-104</w:t>
      </w:r>
      <w:r>
        <w:rPr>
          <w:rFonts w:eastAsia="Calibri" w:cs="Calibri" w:ascii="Calibri" w:hAnsi="Calibri"/>
          <w:sz w:val="20"/>
          <w:szCs w:val="20"/>
          <w:lang w:val="en-GB"/>
        </w:rPr>
        <w:t>)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sz w:val="20"/>
          <w:szCs w:val="20"/>
          <w:lang w:val="en-GB"/>
        </w:rPr>
        <w:t xml:space="preserve">AWS Certified: 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Solutions Architect Associate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 (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>SAA-C02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>)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 xml:space="preserve">Microsoft Certified: 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>Azure Fundamentals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 xml:space="preserve"> (</w:t>
      </w:r>
      <w:r>
        <w:rPr>
          <w:rFonts w:eastAsia="Calibri" w:cs="Calibri" w:ascii="Calibri" w:hAnsi="Calibri"/>
          <w:b/>
          <w:bCs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>AZ-900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color w:val="000716"/>
          <w:spacing w:val="0"/>
          <w:sz w:val="20"/>
          <w:szCs w:val="20"/>
          <w:lang w:val="en-GB"/>
        </w:rPr>
        <w:t>)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sz w:val="20"/>
          <w:szCs w:val="20"/>
          <w:lang w:val="en-GB"/>
        </w:rPr>
        <w:t xml:space="preserve">AWS Certified: 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Cloud Practitioner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 (</w:t>
      </w: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CLF-C01</w:t>
      </w:r>
      <w:r>
        <w:rPr>
          <w:rFonts w:eastAsia="Calibri" w:cs="Calibri" w:ascii="Calibri" w:hAnsi="Calibri"/>
          <w:sz w:val="20"/>
          <w:szCs w:val="20"/>
          <w:lang w:val="en-GB"/>
        </w:rPr>
        <w:t>)</w:t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b/>
          <w:bCs/>
          <w:sz w:val="20"/>
          <w:szCs w:val="20"/>
          <w:lang w:val="en-GB"/>
        </w:rPr>
      </w:pP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Microsoft Server Technologies - MCP, MCSA, MCSE, MCTS, MCITP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Microsoft Windows Server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 2003/2008/2012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9360" w:leader="none"/>
          <w:tab w:val="right" w:pos="10080" w:leader="none"/>
        </w:tabs>
        <w:spacing w:lineRule="auto" w:line="240" w:before="114" w:after="114"/>
        <w:rPr/>
      </w:pPr>
      <w:r>
        <w:rPr>
          <w:rFonts w:eastAsia="Calibri" w:cs="Calibri" w:ascii="Calibri" w:hAnsi="Calibri"/>
          <w:b/>
          <w:bCs/>
          <w:sz w:val="20"/>
          <w:szCs w:val="20"/>
          <w:lang w:val="en-GB"/>
        </w:rPr>
        <w:t>Microsoft Exchange</w:t>
      </w:r>
      <w:r>
        <w:rPr>
          <w:rFonts w:eastAsia="Calibri" w:cs="Calibri" w:ascii="Calibri" w:hAnsi="Calibri"/>
          <w:sz w:val="20"/>
          <w:szCs w:val="20"/>
          <w:lang w:val="en-GB"/>
        </w:rPr>
        <w:t xml:space="preserve"> 2010/2013</w:t>
      </w:r>
    </w:p>
    <w:p>
      <w:pPr>
        <w:pStyle w:val="ListParagraph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sz w:val="20"/>
          <w:szCs w:val="20"/>
          <w:lang w:val="en-GB"/>
        </w:rPr>
      </w:pPr>
      <w:r>
        <w:rPr>
          <w:rFonts w:eastAsia="Calibri" w:cs="Calibri" w:ascii="Calibri" w:hAnsi="Calibri"/>
          <w:sz w:val="20"/>
          <w:szCs w:val="20"/>
          <w:lang w:val="en-GB"/>
        </w:rPr>
      </w:r>
    </w:p>
    <w:p>
      <w:pPr>
        <w:pStyle w:val="Normal"/>
        <w:jc w:val="center"/>
        <w:rPr>
          <w:rFonts w:ascii="Calibri" w:hAnsi="Calibri" w:eastAsia="Calibri" w:cs="Calibri"/>
          <w:color w:val="262626"/>
          <w:sz w:val="6"/>
          <w:szCs w:val="6"/>
        </w:rPr>
      </w:pPr>
      <w:r>
        <w:rPr>
          <w:rFonts w:eastAsia="Calibri" w:cs="Calibri" w:ascii="Calibri" w:hAnsi="Calibri"/>
          <w:color w:val="262626"/>
          <w:sz w:val="6"/>
          <w:szCs w:val="6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tabs>
          <w:tab w:val="clear" w:pos="720"/>
          <w:tab w:val="right" w:pos="9360" w:leader="none"/>
          <w:tab w:val="right" w:pos="10080" w:leader="none"/>
        </w:tabs>
        <w:spacing w:lineRule="auto" w:line="264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4320"/>
        </w:tabs>
        <w:ind w:star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5040"/>
        </w:tabs>
        <w:ind w:star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5760"/>
        </w:tabs>
        <w:ind w:star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6480"/>
        </w:tabs>
        <w:ind w:star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51b1"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06301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06301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548da"/>
    <w:pPr>
      <w:spacing w:before="0" w:after="0"/>
      <w:ind w:start="720"/>
      <w:contextualSpacing/>
    </w:pPr>
    <w:rPr/>
  </w:style>
  <w:style w:type="paragraph" w:styleId="Comment">
    <w:name w:val="Comment"/>
    <w:basedOn w:val="Normal"/>
    <w:qFormat/>
    <w:pPr>
      <w:spacing w:before="56" w:after="0"/>
      <w:ind w:start="56" w:end="56"/>
    </w:pPr>
    <w:rPr>
      <w:sz w:val="20"/>
      <w:szCs w:val="20"/>
    </w:rPr>
  </w:style>
  <w:style w:type="paragraph" w:styleId="ListHeading">
    <w:name w:val="List Heading"/>
    <w:basedOn w:val="Normal"/>
    <w:next w:val="ListContents"/>
    <w:qFormat/>
    <w:pPr>
      <w:ind w:start="0"/>
    </w:pPr>
    <w:rPr/>
  </w:style>
  <w:style w:type="paragraph" w:styleId="ListContents">
    <w:name w:val="List Contents"/>
    <w:basedOn w:val="Normal"/>
    <w:qFormat/>
    <w:pPr>
      <w:ind w:start="567"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k.linkedin.com/pub/matthew-pollock/20/319/768%20" TargetMode="External"/><Relationship Id="rId3" Type="http://schemas.openxmlformats.org/officeDocument/2006/relationships/hyperlink" Target="https://profile.pollockweb.co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Application>LibreOffice/24.8.4.2$Windows_X86_64 LibreOffice_project/bb3cfa12c7b1bf994ecc5649a80400d06cd71002</Application>
  <AppVersion>15.0000</AppVersion>
  <Pages>4</Pages>
  <Words>1087</Words>
  <Characters>7394</Characters>
  <CharactersWithSpaces>8565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2023-12-29T14:47:00Z</dcterms:created>
  <dc:creator/>
  <dc:description/>
  <dc:language>en-GB</dc:language>
  <cp:lastModifiedBy/>
  <dcterms:modified xsi:type="dcterms:W3CDTF">2025-02-18T09:18:51Z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